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360"/>
        <w:jc w:val="center"/>
        <w:rPr>
          <w:rFonts w:hint="eastAsia" w:ascii="微软雅黑" w:hAnsi="微软雅黑" w:eastAsia="微软雅黑"/>
          <w:color w:val="000000"/>
          <w:sz w:val="35"/>
          <w:szCs w:val="35"/>
          <w:shd w:val="clear" w:color="auto" w:fill="FFFFFF"/>
        </w:rPr>
      </w:pPr>
      <w:bookmarkStart w:id="0" w:name="_GoBack"/>
      <w:bookmarkEnd w:id="0"/>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 [20</w:t>
                            </w:r>
                            <w:r>
                              <w:rPr>
                                <w:rFonts w:hint="eastAsia" w:asciiTheme="majorEastAsia" w:hAnsiTheme="majorEastAsia" w:eastAsiaTheme="majorEastAsia" w:cstheme="majorEastAsia"/>
                                <w:sz w:val="28"/>
                                <w:szCs w:val="36"/>
                                <w:lang w:val="en-US" w:eastAsia="zh-CN"/>
                              </w:rPr>
                              <w:t>07</w:t>
                            </w:r>
                            <w:r>
                              <w:rPr>
                                <w:rFonts w:hint="eastAsia" w:asciiTheme="majorEastAsia" w:hAnsiTheme="majorEastAsia" w:eastAsiaTheme="majorEastAsia" w:cstheme="majorEastAsia"/>
                                <w:sz w:val="28"/>
                                <w:szCs w:val="36"/>
                              </w:rPr>
                              <w:t>] 1</w:t>
                            </w:r>
                            <w:r>
                              <w:rPr>
                                <w:rFonts w:asciiTheme="majorEastAsia" w:hAnsiTheme="majorEastAsia" w:eastAsiaTheme="majorEastAsia" w:cstheme="majorEastAsia"/>
                                <w:sz w:val="28"/>
                                <w:szCs w:val="36"/>
                              </w:rPr>
                              <w:t>0</w:t>
                            </w:r>
                            <w:r>
                              <w:rPr>
                                <w:rFonts w:hint="eastAsia" w:asciiTheme="majorEastAsia" w:hAnsiTheme="majorEastAsia" w:eastAsiaTheme="majorEastAsia" w:cstheme="majorEastAsia"/>
                                <w:sz w:val="28"/>
                                <w:szCs w:val="36"/>
                              </w:rPr>
                              <w:t>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 [20</w:t>
                      </w:r>
                      <w:r>
                        <w:rPr>
                          <w:rFonts w:hint="eastAsia" w:asciiTheme="majorEastAsia" w:hAnsiTheme="majorEastAsia" w:eastAsiaTheme="majorEastAsia" w:cstheme="majorEastAsia"/>
                          <w:sz w:val="28"/>
                          <w:szCs w:val="36"/>
                          <w:lang w:val="en-US" w:eastAsia="zh-CN"/>
                        </w:rPr>
                        <w:t>07</w:t>
                      </w:r>
                      <w:r>
                        <w:rPr>
                          <w:rFonts w:hint="eastAsia" w:asciiTheme="majorEastAsia" w:hAnsiTheme="majorEastAsia" w:eastAsiaTheme="majorEastAsia" w:cstheme="majorEastAsia"/>
                          <w:sz w:val="28"/>
                          <w:szCs w:val="36"/>
                        </w:rPr>
                        <w:t>] 1</w:t>
                      </w:r>
                      <w:r>
                        <w:rPr>
                          <w:rFonts w:asciiTheme="majorEastAsia" w:hAnsiTheme="majorEastAsia" w:eastAsiaTheme="majorEastAsia" w:cstheme="majorEastAsia"/>
                          <w:sz w:val="28"/>
                          <w:szCs w:val="36"/>
                        </w:rPr>
                        <w:t>0</w:t>
                      </w:r>
                      <w:r>
                        <w:rPr>
                          <w:rFonts w:hint="eastAsia" w:asciiTheme="majorEastAsia" w:hAnsiTheme="majorEastAsia" w:eastAsiaTheme="majorEastAsia" w:cstheme="majorEastAsia"/>
                          <w:sz w:val="28"/>
                          <w:szCs w:val="36"/>
                        </w:rPr>
                        <w:t>号</w:t>
                      </w:r>
                    </w:p>
                  </w:txbxContent>
                </v:textbox>
              </v:shape>
            </w:pict>
          </mc:Fallback>
        </mc:AlternateContent>
      </w:r>
    </w:p>
    <w:p>
      <w:pPr>
        <w:widowControl/>
        <w:spacing w:line="360" w:lineRule="auto"/>
        <w:ind w:firstLine="360"/>
        <w:jc w:val="center"/>
        <w:rPr>
          <w:rFonts w:hint="eastAsia" w:ascii="微软雅黑" w:hAnsi="微软雅黑" w:eastAsia="微软雅黑"/>
          <w:color w:val="000000"/>
          <w:sz w:val="35"/>
          <w:szCs w:val="35"/>
          <w:shd w:val="clear" w:color="auto" w:fill="FFFFFF"/>
        </w:rPr>
      </w:pPr>
    </w:p>
    <w:p>
      <w:pPr>
        <w:widowControl/>
        <w:spacing w:line="360" w:lineRule="auto"/>
        <w:ind w:firstLine="360"/>
        <w:jc w:val="center"/>
        <w:rPr>
          <w:rFonts w:hint="eastAsia" w:ascii="微软雅黑" w:hAnsi="微软雅黑" w:eastAsia="微软雅黑"/>
          <w:color w:val="000000"/>
          <w:sz w:val="35"/>
          <w:szCs w:val="35"/>
          <w:shd w:val="clear" w:color="auto" w:fill="FFFFFF"/>
        </w:rPr>
      </w:pPr>
    </w:p>
    <w:p>
      <w:pPr>
        <w:widowControl/>
        <w:spacing w:line="360" w:lineRule="auto"/>
        <w:ind w:firstLine="360"/>
        <w:jc w:val="center"/>
        <w:rPr>
          <w:rFonts w:hint="eastAsia" w:ascii="微软雅黑" w:hAnsi="微软雅黑" w:eastAsia="微软雅黑"/>
          <w:color w:val="000000"/>
          <w:sz w:val="35"/>
          <w:szCs w:val="35"/>
          <w:shd w:val="clear" w:color="auto" w:fill="FFFFFF"/>
        </w:rPr>
      </w:pPr>
    </w:p>
    <w:p>
      <w:pPr>
        <w:widowControl/>
        <w:spacing w:line="360" w:lineRule="auto"/>
        <w:ind w:firstLine="360"/>
        <w:jc w:val="center"/>
        <w:rPr>
          <w:rFonts w:hint="eastAsia" w:ascii="微软雅黑" w:hAnsi="微软雅黑" w:eastAsia="微软雅黑"/>
          <w:color w:val="000000"/>
          <w:sz w:val="35"/>
          <w:szCs w:val="35"/>
          <w:shd w:val="clear" w:color="auto" w:fill="FFFFFF"/>
        </w:rPr>
      </w:pPr>
      <w:r>
        <w:rPr>
          <w:rFonts w:hint="eastAsia" w:ascii="微软雅黑" w:hAnsi="微软雅黑" w:eastAsia="微软雅黑"/>
          <w:color w:val="000000"/>
          <w:sz w:val="35"/>
          <w:szCs w:val="35"/>
          <w:shd w:val="clear" w:color="auto" w:fill="FFFFFF"/>
        </w:rPr>
        <w:t>湖北大学关于实施楚才计划的意见</w:t>
      </w:r>
    </w:p>
    <w:p>
      <w:pPr>
        <w:widowControl/>
        <w:spacing w:line="360" w:lineRule="auto"/>
        <w:ind w:firstLine="360"/>
        <w:jc w:val="center"/>
        <w:rPr>
          <w:rFonts w:hint="eastAsia" w:ascii="微软雅黑" w:hAnsi="微软雅黑" w:eastAsia="微软雅黑"/>
          <w:color w:val="000000"/>
          <w:sz w:val="35"/>
          <w:szCs w:val="35"/>
          <w:shd w:val="clear" w:color="auto" w:fill="FFFFFF"/>
        </w:rPr>
      </w:pP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为了贯彻落实教育部、财政部《关于实施高等学校本科教学质量与教学改革工程的意见》</w:t>
      </w:r>
      <w:r>
        <w:rPr>
          <w:rFonts w:hint="eastAsia" w:ascii="宋体" w:hAnsi="宋体" w:eastAsia="宋体" w:cs="宋体"/>
          <w:color w:val="000000"/>
          <w:kern w:val="0"/>
          <w:sz w:val="24"/>
          <w:szCs w:val="24"/>
        </w:rPr>
        <w:t>(</w:t>
      </w:r>
      <w:r>
        <w:rPr>
          <w:rFonts w:hint="eastAsia" w:ascii="宋体" w:hAnsi="宋体" w:eastAsia="宋体" w:cs="宋体"/>
          <w:color w:val="000000"/>
          <w:kern w:val="0"/>
          <w:sz w:val="18"/>
          <w:szCs w:val="18"/>
        </w:rPr>
        <w:t>简称“质量工程”</w:t>
      </w:r>
      <w:r>
        <w:rPr>
          <w:rFonts w:hint="eastAsia" w:ascii="宋体" w:hAnsi="宋体" w:eastAsia="宋体" w:cs="宋体"/>
          <w:color w:val="000000"/>
          <w:kern w:val="0"/>
          <w:sz w:val="24"/>
          <w:szCs w:val="24"/>
        </w:rPr>
        <w:t>)(</w:t>
      </w:r>
      <w:r>
        <w:rPr>
          <w:rFonts w:hint="eastAsia" w:ascii="宋体" w:hAnsi="宋体" w:eastAsia="宋体" w:cs="宋体"/>
          <w:color w:val="000000"/>
          <w:kern w:val="0"/>
          <w:sz w:val="18"/>
          <w:szCs w:val="18"/>
        </w:rPr>
        <w:t>教高</w:t>
      </w:r>
      <w:r>
        <w:rPr>
          <w:rFonts w:hint="eastAsia" w:ascii="宋体" w:hAnsi="宋体" w:eastAsia="宋体" w:cs="宋体"/>
          <w:color w:val="000000"/>
          <w:kern w:val="0"/>
          <w:sz w:val="24"/>
          <w:szCs w:val="24"/>
        </w:rPr>
        <w:t>[2007]1</w:t>
      </w:r>
      <w:r>
        <w:rPr>
          <w:rFonts w:hint="eastAsia" w:ascii="宋体" w:hAnsi="宋体" w:eastAsia="宋体" w:cs="宋体"/>
          <w:color w:val="000000"/>
          <w:kern w:val="0"/>
          <w:sz w:val="18"/>
          <w:szCs w:val="18"/>
        </w:rPr>
        <w:t>号</w:t>
      </w:r>
      <w:r>
        <w:rPr>
          <w:rFonts w:hint="eastAsia" w:ascii="宋体" w:hAnsi="宋体" w:eastAsia="宋体" w:cs="宋体"/>
          <w:color w:val="000000"/>
          <w:kern w:val="0"/>
          <w:sz w:val="24"/>
          <w:szCs w:val="24"/>
        </w:rPr>
        <w:t>)</w:t>
      </w:r>
      <w:r>
        <w:rPr>
          <w:rFonts w:hint="eastAsia" w:ascii="宋体" w:hAnsi="宋体" w:eastAsia="宋体" w:cs="宋体"/>
          <w:color w:val="000000"/>
          <w:kern w:val="0"/>
          <w:sz w:val="18"/>
          <w:szCs w:val="18"/>
        </w:rPr>
        <w:t>精神，进一步深化教育教学改革，切实提高人才培养质量，经学校研究，决定实施高素质创新人才培养计划——楚才计划。现就该计划的实施提出如下意见：</w:t>
      </w:r>
    </w:p>
    <w:p>
      <w:pPr>
        <w:widowControl/>
        <w:spacing w:line="360" w:lineRule="auto"/>
        <w:ind w:firstLine="361"/>
        <w:jc w:val="left"/>
        <w:rPr>
          <w:rFonts w:ascii="&amp;quot" w:hAnsi="&amp;quot" w:eastAsia="宋体" w:cs="宋体"/>
          <w:color w:val="000000"/>
          <w:kern w:val="0"/>
          <w:sz w:val="24"/>
          <w:szCs w:val="24"/>
        </w:rPr>
      </w:pPr>
      <w:r>
        <w:rPr>
          <w:rFonts w:hint="eastAsia" w:ascii="宋体" w:hAnsi="宋体" w:eastAsia="宋体" w:cs="宋体"/>
          <w:b/>
          <w:bCs/>
          <w:color w:val="000000"/>
          <w:kern w:val="0"/>
          <w:sz w:val="18"/>
          <w:szCs w:val="18"/>
        </w:rPr>
        <w:t>一、重要意义</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1、实施楚才计划是贯彻落实教育部“质量工程”，进一步深化教育教学改革的必然要求。“质量工程”中关于“人才培养模式创新试验区”建设项目的启动，必将全面推动高校教育教学改革和人才培养模式创新，成为高校打造办学品牌的战略重点。学校在全面总结近年来本科教育教学改革经验的基础上，实施以培养高素质创新人才、彰显学校“品牌”特征为目标的楚才计划，既是深化教育教学改革的必然选择，也是落实教育部“质量工程”的重要举措。</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2、实施楚才计划是学校追求卓越教育目标的客观需要。为现代化事业培养大量适应性强的高素质人才和一定数量具有成长为高素质拔尖创新人才潜质的学生，是教学研究型大学本科人才培养的基本目标。在高等教育竞争日益激烈的情况下，学校确立了建设“国内知名、国际上有重要影响的高水平教学研究型综合性大学”的办学目标。要实现这一目标，在人才培养上，既要力求整体质量的提高，又要积极实施高素质创新人才培养计划，探索体现我校人才培养特色的精英人才培养之路。</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3、实施楚才计划是学校全面启动“一流本科教育”的需要。“十一五”开局之际，学校在教育教学改革取得明显成效的基础上，确立了创建“一流本科教育”的办学理念，旨在为学生全面、个性化发展提供高质量的均衡教育，培养一流的本科人才。在目前我校各学科专业还不完全具备一流本科人才培养所需办学资源的情况下，通过综合利用各学科的优势资源，实施楚才计划，探索新的人才培养模式和机制，发挥典型的示范和辐射作用，逐步实现以点带面、全面提高。</w:t>
      </w:r>
    </w:p>
    <w:p>
      <w:pPr>
        <w:widowControl/>
        <w:spacing w:line="360" w:lineRule="auto"/>
        <w:ind w:firstLine="361"/>
        <w:jc w:val="left"/>
        <w:rPr>
          <w:rFonts w:ascii="&amp;quot" w:hAnsi="&amp;quot" w:eastAsia="宋体" w:cs="宋体"/>
          <w:color w:val="000000"/>
          <w:kern w:val="0"/>
          <w:sz w:val="24"/>
          <w:szCs w:val="24"/>
        </w:rPr>
      </w:pPr>
      <w:r>
        <w:rPr>
          <w:rFonts w:hint="eastAsia" w:ascii="宋体" w:hAnsi="宋体" w:eastAsia="宋体" w:cs="宋体"/>
          <w:b/>
          <w:bCs/>
          <w:color w:val="000000"/>
          <w:kern w:val="0"/>
          <w:sz w:val="18"/>
          <w:szCs w:val="18"/>
        </w:rPr>
        <w:t>二、指导思想与建设目标</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（一）指导思想</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以科学发展观为指导，牢固树立质量是生命线的理念，确保教学工作在学校各项工作中的中心地位，立足国际化视野和学校办学优势与特色，坚持以人为本、因材施教，全面实施教育教学改革，促进学生的个性化发展，不断提高办学水平和人才培养质量。</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（二）建设目标</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通过实施楚才计划，积极探索并构建具有我校特色的高素质创新人才培养机制，带动各学科专业人才培养模式改革，培养和造就大批“基础厚、素质高、能力强、创新型”的本科人才，努力实现本科教育与研究生教育的合理衔接和贯通，为全面推进“一流本科教育”建设营造氛围、积累经验。</w:t>
      </w:r>
    </w:p>
    <w:p>
      <w:pPr>
        <w:widowControl/>
        <w:spacing w:line="360" w:lineRule="auto"/>
        <w:ind w:firstLine="361"/>
        <w:jc w:val="left"/>
        <w:rPr>
          <w:rFonts w:ascii="&amp;quot" w:hAnsi="&amp;quot" w:eastAsia="宋体" w:cs="宋体"/>
          <w:color w:val="000000"/>
          <w:kern w:val="0"/>
          <w:sz w:val="24"/>
          <w:szCs w:val="24"/>
        </w:rPr>
      </w:pPr>
      <w:r>
        <w:rPr>
          <w:rFonts w:hint="eastAsia" w:ascii="宋体" w:hAnsi="宋体" w:eastAsia="宋体" w:cs="宋体"/>
          <w:b/>
          <w:bCs/>
          <w:color w:val="000000"/>
          <w:kern w:val="0"/>
          <w:sz w:val="18"/>
          <w:szCs w:val="18"/>
        </w:rPr>
        <w:t>三、计划构成与培养模式</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楚才计划主要由楚才实验班和楚才计划班两部分构成，必要时可增设新的项目。</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1、楚才实验班属四年一贯制、跨学科复合型人才培养的教学班级建制，实行“厚基础、宽口径”的通识教育，融大类基础教育和专业培养于一体的培养模式。</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2、楚才计划班属分段式教育和“母体”管理型班级建制，实行厚基础通识教育、大类基础教育与自主性、个性化专业培养相结合的培养模式。</w:t>
      </w:r>
    </w:p>
    <w:p>
      <w:pPr>
        <w:widowControl/>
        <w:spacing w:line="360" w:lineRule="auto"/>
        <w:ind w:firstLine="361"/>
        <w:jc w:val="left"/>
        <w:rPr>
          <w:rFonts w:ascii="&amp;quot" w:hAnsi="&amp;quot" w:eastAsia="宋体" w:cs="宋体"/>
          <w:color w:val="000000"/>
          <w:kern w:val="0"/>
          <w:sz w:val="24"/>
          <w:szCs w:val="24"/>
        </w:rPr>
      </w:pPr>
      <w:r>
        <w:rPr>
          <w:rFonts w:hint="eastAsia" w:ascii="宋体" w:hAnsi="宋体" w:eastAsia="宋体" w:cs="宋体"/>
          <w:b/>
          <w:bCs/>
          <w:color w:val="000000"/>
          <w:kern w:val="0"/>
          <w:sz w:val="18"/>
          <w:szCs w:val="18"/>
        </w:rPr>
        <w:t>四、组织实施</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1、组织机构</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为切实加强对楚才计划实施工作的组织领导，确保楚才计划的顺利实施，学校成立湖北大学楚才计划管理委员会，同时积极筹备，适时成立湖北大学楚才学院。</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2、实施原则、方式</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楚才计划按照“学校主导、学院配合、分步启动”的原则组织实施。</w:t>
      </w:r>
      <w:r>
        <w:rPr>
          <w:rFonts w:hint="eastAsia" w:ascii="宋体" w:hAnsi="宋体" w:eastAsia="宋体" w:cs="宋体"/>
          <w:color w:val="000000"/>
          <w:kern w:val="0"/>
          <w:sz w:val="24"/>
          <w:szCs w:val="24"/>
        </w:rPr>
        <w:t>2007</w:t>
      </w:r>
      <w:r>
        <w:rPr>
          <w:rFonts w:hint="eastAsia" w:ascii="宋体" w:hAnsi="宋体" w:eastAsia="宋体" w:cs="宋体"/>
          <w:color w:val="000000"/>
          <w:kern w:val="0"/>
          <w:sz w:val="18"/>
          <w:szCs w:val="18"/>
        </w:rPr>
        <w:t>年秋季开始，以文科人才培养模式改革试点班、化学生物学理科基地班为依托，开办首批楚才实验班。楚才学院成立之前，楚才实验班学生的培养工作在楚才计划管理委员会的领导下，分别委托有关学院负责。</w:t>
      </w:r>
    </w:p>
    <w:p>
      <w:pPr>
        <w:widowControl/>
        <w:spacing w:line="360" w:lineRule="auto"/>
        <w:ind w:firstLine="361"/>
        <w:jc w:val="left"/>
        <w:rPr>
          <w:rFonts w:ascii="&amp;quot" w:hAnsi="&amp;quot" w:eastAsia="宋体" w:cs="宋体"/>
          <w:color w:val="000000"/>
          <w:kern w:val="0"/>
          <w:sz w:val="24"/>
          <w:szCs w:val="24"/>
        </w:rPr>
      </w:pPr>
      <w:r>
        <w:rPr>
          <w:rFonts w:hint="eastAsia" w:ascii="宋体" w:hAnsi="宋体" w:eastAsia="宋体" w:cs="宋体"/>
          <w:b/>
          <w:bCs/>
          <w:color w:val="000000"/>
          <w:kern w:val="0"/>
          <w:sz w:val="18"/>
          <w:szCs w:val="18"/>
        </w:rPr>
        <w:t>五、工作要求</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1、全校各单位要切实提高对实施楚才计划重要意义的认识，积极支持和参与该计划的实施，大力营造“广泛参与、共同关注”的良好氛围和环境。</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2、各学院要以实施楚才计划为契机，认真分析本院人才培养工作现状，研究教育教学改革的新思路，制定提高人才培养质量的新举措。学院之间要在人才培养上加强合作，按照“加强基础、拓宽口径、注重复合”的要求，实施多样化人才培养模式改革，努力形成与楚才计划相呼应的人才培养格局。</w:t>
      </w:r>
    </w:p>
    <w:p>
      <w:pPr>
        <w:widowControl/>
        <w:spacing w:line="360" w:lineRule="auto"/>
        <w:ind w:firstLine="360"/>
        <w:jc w:val="left"/>
        <w:rPr>
          <w:rFonts w:ascii="&amp;quot" w:hAnsi="&amp;quot" w:eastAsia="宋体" w:cs="宋体"/>
          <w:color w:val="000000"/>
          <w:kern w:val="0"/>
          <w:sz w:val="24"/>
          <w:szCs w:val="24"/>
        </w:rPr>
      </w:pPr>
      <w:r>
        <w:rPr>
          <w:rFonts w:hint="eastAsia" w:ascii="宋体" w:hAnsi="宋体" w:eastAsia="宋体" w:cs="宋体"/>
          <w:color w:val="000000"/>
          <w:kern w:val="0"/>
          <w:sz w:val="18"/>
          <w:szCs w:val="18"/>
        </w:rPr>
        <w:t>3、有关职能部门要对楚才学院的管理体制、运行机制、招生等问题进行深入研究，在此基础上认真做好楚才学院的筹建工作方案。</w:t>
      </w:r>
    </w:p>
    <w:p/>
    <w:p>
      <w:r>
        <w:rPr>
          <w:sz w:val="24"/>
        </w:rPr>
        <w:drawing>
          <wp:anchor distT="0" distB="0" distL="114300" distR="114300" simplePos="0" relativeHeight="251660288" behindDoc="0" locked="0" layoutInCell="1" allowOverlap="1">
            <wp:simplePos x="0" y="0"/>
            <wp:positionH relativeFrom="column">
              <wp:posOffset>3463925</wp:posOffset>
            </wp:positionH>
            <wp:positionV relativeFrom="paragraph">
              <wp:posOffset>-118745</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p>
    <w:p>
      <w:pPr>
        <w:spacing w:line="360" w:lineRule="auto"/>
        <w:ind w:firstLine="6000" w:firstLineChars="2500"/>
        <w:rPr>
          <w:sz w:val="24"/>
        </w:rPr>
      </w:pPr>
      <w:r>
        <w:rPr>
          <w:rFonts w:hint="eastAsia"/>
          <w:sz w:val="24"/>
        </w:rPr>
        <w:t>湖  北  大  学</w:t>
      </w:r>
    </w:p>
    <w:p>
      <w:pPr>
        <w:spacing w:line="360" w:lineRule="auto"/>
        <w:rPr>
          <w:sz w:val="24"/>
        </w:rPr>
      </w:pPr>
      <w:r>
        <w:rPr>
          <w:rFonts w:hint="eastAsia"/>
          <w:sz w:val="24"/>
        </w:rPr>
        <w:t xml:space="preserve">                                                  20</w:t>
      </w:r>
      <w:r>
        <w:rPr>
          <w:rFonts w:hint="eastAsia"/>
          <w:sz w:val="24"/>
          <w:lang w:val="en-US" w:eastAsia="zh-CN"/>
        </w:rPr>
        <w:t>07</w:t>
      </w:r>
      <w:r>
        <w:rPr>
          <w:rFonts w:hint="eastAsia"/>
          <w:sz w:val="24"/>
        </w:rPr>
        <w:t>年</w:t>
      </w:r>
      <w:r>
        <w:rPr>
          <w:rFonts w:hint="eastAsia"/>
          <w:sz w:val="24"/>
          <w:lang w:val="en-US" w:eastAsia="zh-CN"/>
        </w:rPr>
        <w:t>3</w:t>
      </w:r>
      <w:r>
        <w:rPr>
          <w:rFonts w:hint="eastAsia"/>
          <w:sz w:val="24"/>
        </w:rPr>
        <w:t>月20日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00DD7B91"/>
    <w:rsid w:val="00652871"/>
    <w:rsid w:val="00DD7B91"/>
    <w:rsid w:val="00EB4D8F"/>
    <w:rsid w:val="40FF6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1689</Words>
  <Characters>1699</Characters>
  <Lines>12</Lines>
  <Paragraphs>3</Paragraphs>
  <TotalTime>2</TotalTime>
  <ScaleCrop>false</ScaleCrop>
  <LinksUpToDate>false</LinksUpToDate>
  <CharactersWithSpaces>1699</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2020-07-30T03:39:00Z</dcterms:created>
  <dc:creator>13958</dc:creator>
  <cp:lastModifiedBy>鱼小鱼丫</cp:lastModifiedBy>
  <dcterms:modified xsi:type="dcterms:W3CDTF">2022-11-06T12:40:35Z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F2AA14E205CF487BA2638E51977F4095</vt:lpwstr>
  </property>
</Properties>
</file>